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F4764" w:rsidRPr="00EB0ADE" w:rsidTr="00EB0ADE">
        <w:trPr>
          <w:trHeight w:hRule="exact" w:val="1666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F4764" w:rsidTr="00EB0ADE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4764" w:rsidRPr="00EB0ADE" w:rsidTr="00EB0ADE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F4764" w:rsidRPr="00EB0ADE" w:rsidTr="00EB0ADE">
        <w:trPr>
          <w:trHeight w:hRule="exact" w:val="211"/>
        </w:trPr>
        <w:tc>
          <w:tcPr>
            <w:tcW w:w="425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</w:tr>
      <w:tr w:rsidR="00EF4764" w:rsidTr="00EB0ADE">
        <w:trPr>
          <w:trHeight w:hRule="exact" w:val="416"/>
        </w:trPr>
        <w:tc>
          <w:tcPr>
            <w:tcW w:w="425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4764" w:rsidRPr="00EB0ADE" w:rsidTr="00EB0ADE">
        <w:trPr>
          <w:trHeight w:hRule="exact" w:val="277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4764" w:rsidRPr="00EB0ADE" w:rsidTr="00EB0ADE">
        <w:trPr>
          <w:trHeight w:hRule="exact" w:val="555"/>
        </w:trPr>
        <w:tc>
          <w:tcPr>
            <w:tcW w:w="425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4764" w:rsidRPr="001B39F3" w:rsidRDefault="00EB0ADE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EF4764" w:rsidTr="00EB0ADE">
        <w:trPr>
          <w:trHeight w:hRule="exact" w:val="277"/>
        </w:trPr>
        <w:tc>
          <w:tcPr>
            <w:tcW w:w="425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F4764" w:rsidTr="00EB0ADE">
        <w:trPr>
          <w:trHeight w:hRule="exact" w:val="277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1002" w:type="dxa"/>
          </w:tcPr>
          <w:p w:rsidR="00EF4764" w:rsidRDefault="00EF4764"/>
        </w:tc>
        <w:tc>
          <w:tcPr>
            <w:tcW w:w="2839" w:type="dxa"/>
          </w:tcPr>
          <w:p w:rsidR="00EF4764" w:rsidRDefault="00EF4764"/>
        </w:tc>
      </w:tr>
      <w:tr w:rsidR="00EF4764" w:rsidTr="00EB0ADE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4764" w:rsidTr="00EB0ADE">
        <w:trPr>
          <w:trHeight w:hRule="exact" w:val="775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психологии</w:t>
            </w:r>
          </w:p>
          <w:p w:rsidR="00EF4764" w:rsidRDefault="00BE11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9" w:type="dxa"/>
          </w:tcPr>
          <w:p w:rsidR="00EF4764" w:rsidRDefault="00EF4764"/>
        </w:tc>
      </w:tr>
      <w:tr w:rsidR="00EF4764" w:rsidTr="00EB0AD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4764" w:rsidRPr="00EB0ADE" w:rsidTr="00EB0ADE">
        <w:trPr>
          <w:trHeight w:hRule="exact" w:val="1389"/>
        </w:trPr>
        <w:tc>
          <w:tcPr>
            <w:tcW w:w="425" w:type="dxa"/>
          </w:tcPr>
          <w:p w:rsidR="00EF4764" w:rsidRDefault="00EF476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4764" w:rsidTr="00EB0ADE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F4764" w:rsidTr="00EB0ADE">
        <w:trPr>
          <w:trHeight w:hRule="exact" w:val="416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1002" w:type="dxa"/>
          </w:tcPr>
          <w:p w:rsidR="00EF4764" w:rsidRDefault="00EF4764"/>
        </w:tc>
        <w:tc>
          <w:tcPr>
            <w:tcW w:w="2839" w:type="dxa"/>
          </w:tcPr>
          <w:p w:rsidR="00EF4764" w:rsidRDefault="00EF4764"/>
        </w:tc>
      </w:tr>
      <w:tr w:rsidR="00EF4764" w:rsidTr="00EB0AD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1002" w:type="dxa"/>
          </w:tcPr>
          <w:p w:rsidR="00EF4764" w:rsidRDefault="00EF4764"/>
        </w:tc>
        <w:tc>
          <w:tcPr>
            <w:tcW w:w="2839" w:type="dxa"/>
          </w:tcPr>
          <w:p w:rsidR="00EF4764" w:rsidRDefault="00EF4764"/>
        </w:tc>
      </w:tr>
      <w:tr w:rsidR="00EF4764" w:rsidTr="00EB0ADE">
        <w:trPr>
          <w:trHeight w:hRule="exact" w:val="155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1002" w:type="dxa"/>
          </w:tcPr>
          <w:p w:rsidR="00EF4764" w:rsidRDefault="00EF4764"/>
        </w:tc>
        <w:tc>
          <w:tcPr>
            <w:tcW w:w="2839" w:type="dxa"/>
          </w:tcPr>
          <w:p w:rsidR="00EF4764" w:rsidRDefault="00EF4764"/>
        </w:tc>
      </w:tr>
      <w:tr w:rsidR="00EB0ADE" w:rsidTr="00EB0AD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0ADE" w:rsidRPr="00EB0ADE" w:rsidTr="00EB0AD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0ADE" w:rsidRPr="00EB0ADE" w:rsidTr="00EB0AD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B0ADE" w:rsidRPr="00EB0ADE" w:rsidTr="00EB0AD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ADE" w:rsidRPr="00580E04" w:rsidRDefault="00EB0AD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F4764" w:rsidTr="00EB0AD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F4764" w:rsidTr="00EB0ADE">
        <w:trPr>
          <w:trHeight w:hRule="exact" w:val="307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</w:tr>
      <w:tr w:rsidR="00EF4764" w:rsidTr="00EB0ADE">
        <w:trPr>
          <w:trHeight w:hRule="exact" w:val="2170"/>
        </w:trPr>
        <w:tc>
          <w:tcPr>
            <w:tcW w:w="425" w:type="dxa"/>
          </w:tcPr>
          <w:p w:rsidR="00EF4764" w:rsidRDefault="00EF4764"/>
        </w:tc>
        <w:tc>
          <w:tcPr>
            <w:tcW w:w="723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1419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1277" w:type="dxa"/>
          </w:tcPr>
          <w:p w:rsidR="00EF4764" w:rsidRDefault="00EF4764"/>
        </w:tc>
        <w:tc>
          <w:tcPr>
            <w:tcW w:w="1002" w:type="dxa"/>
          </w:tcPr>
          <w:p w:rsidR="00EF4764" w:rsidRDefault="00EF4764"/>
        </w:tc>
        <w:tc>
          <w:tcPr>
            <w:tcW w:w="2839" w:type="dxa"/>
          </w:tcPr>
          <w:p w:rsidR="00EF4764" w:rsidRDefault="00EF4764"/>
        </w:tc>
      </w:tr>
      <w:tr w:rsidR="00EF4764" w:rsidTr="00EB0AD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4764" w:rsidTr="00EB0ADE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1B39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BE11BE"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EF4764" w:rsidRPr="001B39F3" w:rsidRDefault="00EF4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F4764" w:rsidRDefault="00EF4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F4764" w:rsidRDefault="00BE1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47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4764" w:rsidRPr="001B39F3" w:rsidRDefault="00EF4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 w:rsid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F4764" w:rsidRPr="001B39F3" w:rsidRDefault="00EF4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F4764" w:rsidRPr="00EB0A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4764">
        <w:trPr>
          <w:trHeight w:hRule="exact" w:val="555"/>
        </w:trPr>
        <w:tc>
          <w:tcPr>
            <w:tcW w:w="9640" w:type="dxa"/>
          </w:tcPr>
          <w:p w:rsidR="00EF4764" w:rsidRDefault="00EF4764"/>
        </w:tc>
      </w:tr>
      <w:tr w:rsidR="00EF47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4764" w:rsidRDefault="00BE1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4764" w:rsidRPr="00EB0AD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психологии» в течение 2021/2022 учебного года: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4764" w:rsidRPr="00EB0AD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Б1.О.04.05 «История психологии».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F4764" w:rsidRPr="00EB0AD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4764" w:rsidRPr="00EB0AD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4764" w:rsidRPr="00EB0A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EF476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764" w:rsidRPr="00EB0A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EF4764" w:rsidRPr="00EB0A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EF4764" w:rsidRPr="00EB0A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EF4764" w:rsidRPr="00EB0ADE">
        <w:trPr>
          <w:trHeight w:hRule="exact" w:val="416"/>
        </w:trPr>
        <w:tc>
          <w:tcPr>
            <w:tcW w:w="397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4764" w:rsidRPr="00EB0ADE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«История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F4764" w:rsidRPr="00EB0A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47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EF4764"/>
        </w:tc>
      </w:tr>
      <w:tr w:rsidR="00EF4764" w:rsidRPr="00EB0A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Pr="001B39F3" w:rsidRDefault="00EF4764">
            <w:pPr>
              <w:rPr>
                <w:lang w:val="ru-RU"/>
              </w:rPr>
            </w:pPr>
          </w:p>
        </w:tc>
      </w:tr>
      <w:tr w:rsidR="00EF476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Pr="001B39F3" w:rsidRDefault="00BE11BE">
            <w:pPr>
              <w:spacing w:after="0" w:line="240" w:lineRule="auto"/>
              <w:jc w:val="center"/>
              <w:rPr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F4764" w:rsidRPr="00EB0AD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476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47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F4764" w:rsidRDefault="00BE1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F4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F4764">
        <w:trPr>
          <w:trHeight w:hRule="exact" w:val="277"/>
        </w:trPr>
        <w:tc>
          <w:tcPr>
            <w:tcW w:w="5671" w:type="dxa"/>
          </w:tcPr>
          <w:p w:rsidR="00EF4764" w:rsidRDefault="00EF4764"/>
        </w:tc>
        <w:tc>
          <w:tcPr>
            <w:tcW w:w="1702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1135" w:type="dxa"/>
          </w:tcPr>
          <w:p w:rsidR="00EF4764" w:rsidRDefault="00EF4764"/>
        </w:tc>
      </w:tr>
      <w:tr w:rsidR="00EF47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4764" w:rsidRPr="001B39F3" w:rsidRDefault="00EF4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4764">
        <w:trPr>
          <w:trHeight w:hRule="exact" w:val="416"/>
        </w:trPr>
        <w:tc>
          <w:tcPr>
            <w:tcW w:w="5671" w:type="dxa"/>
          </w:tcPr>
          <w:p w:rsidR="00EF4764" w:rsidRDefault="00EF4764"/>
        </w:tc>
        <w:tc>
          <w:tcPr>
            <w:tcW w:w="1702" w:type="dxa"/>
          </w:tcPr>
          <w:p w:rsidR="00EF4764" w:rsidRDefault="00EF4764"/>
        </w:tc>
        <w:tc>
          <w:tcPr>
            <w:tcW w:w="426" w:type="dxa"/>
          </w:tcPr>
          <w:p w:rsidR="00EF4764" w:rsidRDefault="00EF4764"/>
        </w:tc>
        <w:tc>
          <w:tcPr>
            <w:tcW w:w="710" w:type="dxa"/>
          </w:tcPr>
          <w:p w:rsidR="00EF4764" w:rsidRDefault="00EF4764"/>
        </w:tc>
        <w:tc>
          <w:tcPr>
            <w:tcW w:w="1135" w:type="dxa"/>
          </w:tcPr>
          <w:p w:rsidR="00EF4764" w:rsidRDefault="00EF4764"/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47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764" w:rsidRDefault="00EF4764"/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4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4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7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EF47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F4764" w:rsidRPr="00EB0ADE">
        <w:trPr>
          <w:trHeight w:hRule="exact" w:val="27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47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4764" w:rsidRPr="00EB0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</w:tr>
      <w:tr w:rsidR="00EF47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пси-хологии.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Усло-вия и закономерности развития психологического знания.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EF4764" w:rsidRPr="00EB0A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EF4764" w:rsidRPr="00EB0A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психологии в Средние Века и в  эпоху Возрождения.</w:t>
            </w:r>
          </w:p>
        </w:tc>
      </w:tr>
      <w:tr w:rsidR="00EF476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Этикопсихологические идеи позднего стоицизма. Изучение анатомофизиологиче-ских основ психики в древности. Достижения и открытия александрийских врачей Геро-фила и Эразистрата в области анатомии и физиологии нервной системы и головного моз-га.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Пси-хологические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Раздвоение 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</w:tbl>
    <w:p w:rsidR="00EF4764" w:rsidRDefault="00BE1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природного детерминизма в философско-психологических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Ге- геля, Ф. Брентано, Э. Гуссерля, К. Штумпфа, Э. Маха и Р. Авенариуса. Материалистиче- 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Естественнонауч- ные предпосылки выделения психологии в самостоятельную науку. Общие успехи разви- 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Герма- 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физиоло- 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EF4764" w:rsidRPr="00EB0ADE">
        <w:trPr>
          <w:trHeight w:hRule="exact" w:val="8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Зако-номерности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регуля-ции поведения человека. Нереализованные потребности и влечения как основное содер-жание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 концепция, ее формирование, конгруэнтность и неконгруэнтность, полноценно- 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EF476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EF47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Современная психология</w:t>
            </w:r>
          </w:p>
        </w:tc>
      </w:tr>
      <w:tr w:rsidR="00EF47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Производные от основных психологических школ новые направления в современ-ной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Интеракцио- 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Ассаджиол- ли. Гештальт-терапия Ф. Перлза.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Нейро-лингвистическое программирование Р. Бэндлера и Д. Гриндера.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психологии внутри философии и естествознания</w:t>
            </w:r>
          </w:p>
        </w:tc>
      </w:tr>
      <w:tr w:rsidR="00EF4764" w:rsidRPr="00EB0A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античной психологии.Учение Гераклита.Психологические 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в.Психология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F47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F4764" w:rsidRPr="00EB0AD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задачи.</w:t>
            </w:r>
          </w:p>
        </w:tc>
      </w:tr>
      <w:tr w:rsidR="00EF4764" w:rsidRPr="00EB0AD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История психологии как специальная область исследования.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Задачи истории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Методологические проблемы историко-психологического исследования.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и закономерности развития психологического знания.</w:t>
            </w:r>
          </w:p>
        </w:tc>
      </w:tr>
      <w:tr w:rsidR="00EF4764" w:rsidRPr="00EB0AD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EF4764" w:rsidRPr="00EB0ADE">
        <w:trPr>
          <w:trHeight w:hRule="exact" w:val="19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Понимание природы души Гераклитом Эфесским.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Зарождение идеи нервизма в учении Алкмеона.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воззрения Эмпедокла и Анаксагора.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Проблемы психологии в Средние Века и в  эпоху Возрождения.</w:t>
            </w:r>
          </w:p>
        </w:tc>
      </w:tr>
      <w:tr w:rsidR="00EF4764" w:rsidRPr="00EB0AD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Этикопсихологические идеи позднего стоицизма.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анатомофизиологических основ психики в древности.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Достижения и открытия александрийских врачей Геро-фила и Эразистрата в области анатомии и физиологии нервной системы и головного мозга.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Психофизиология Галена.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Общие итоги и оценки развития психологических воззрений в античный период.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Психология в средневековый период и в эпоху Возрождения.</w:t>
            </w:r>
          </w:p>
        </w:tc>
      </w:tr>
      <w:tr w:rsidR="00EF4764" w:rsidRPr="00EB0AD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EF4764" w:rsidRPr="00EB0AD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Поведение как предмет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Объективный метод изучения поведения.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Законы научения.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Предпосылки пересмотра объяснительной модели «стимул-реакция» в современном бихевиоризме.</w:t>
            </w:r>
          </w:p>
        </w:tc>
      </w:tr>
      <w:tr w:rsidR="00EF4764" w:rsidRPr="00EB0AD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EF476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различных специальных и прикладных отраслей психологии в период между двумя мировыми войнами.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исследования в годы Великой Отечественной войны.</w:t>
            </w: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Психология послевоенного периода.</w:t>
            </w:r>
          </w:p>
        </w:tc>
      </w:tr>
      <w:tr w:rsidR="00EF47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EF4764" w:rsidRPr="00EB0AD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Зарубежной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Интеракционизм в зарубежной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Социальный бихевиоризм.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Ролевые концепции личности в зарубежной психологии.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Трансактная психология Э. Берна. Психосинтез Р. Ассаджиол-ли. Гештальт-терапия Ф. Перлза.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Нейро-лингвистическое программирование Р. Бэндлера и Д. Гриндера.</w:t>
            </w:r>
          </w:p>
        </w:tc>
      </w:tr>
      <w:tr w:rsidR="00EF4764" w:rsidRPr="00EB0AD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психологии внутри философии и естествознания</w:t>
            </w:r>
          </w:p>
        </w:tc>
      </w:tr>
      <w:tr w:rsidR="00EF4764" w:rsidRPr="00EB0AD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античной психологии.Учение Гераклита.Психологические 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в.Психология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4764" w:rsidRPr="00EB0A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EF4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4764" w:rsidRPr="00EB0AD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психологии» / Довгань О.В.. – Омск: Изд-во Омской гуманитарной академии, 2021.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476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4764" w:rsidRPr="00EB0A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hyperlink r:id="rId4" w:history="1">
              <w:r w:rsidR="00DE6895">
                <w:rPr>
                  <w:rStyle w:val="a3"/>
                  <w:lang w:val="ru-RU"/>
                </w:rPr>
                <w:t>https://urait.ru/bcode/433442</w:t>
              </w:r>
            </w:hyperlink>
            <w:r w:rsidRPr="001B39F3">
              <w:rPr>
                <w:lang w:val="ru-RU"/>
              </w:rPr>
              <w:t xml:space="preserve"> </w:t>
            </w:r>
          </w:p>
        </w:tc>
      </w:tr>
      <w:tr w:rsidR="00EF4764" w:rsidRPr="00EB0A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hyperlink r:id="rId5" w:history="1">
              <w:r w:rsidR="00DE6895">
                <w:rPr>
                  <w:rStyle w:val="a3"/>
                  <w:lang w:val="ru-RU"/>
                </w:rPr>
                <w:t>https://urait.ru/bcode/450844</w:t>
              </w:r>
            </w:hyperlink>
            <w:r w:rsidRPr="001B39F3">
              <w:rPr>
                <w:lang w:val="ru-RU"/>
              </w:rPr>
              <w:t xml:space="preserve"> </w:t>
            </w:r>
          </w:p>
        </w:tc>
      </w:tr>
      <w:tr w:rsidR="00EF4764">
        <w:trPr>
          <w:trHeight w:hRule="exact" w:val="304"/>
        </w:trPr>
        <w:tc>
          <w:tcPr>
            <w:tcW w:w="285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4764" w:rsidRPr="00EB0AD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hyperlink r:id="rId6" w:history="1">
              <w:r w:rsidR="00DE6895">
                <w:rPr>
                  <w:rStyle w:val="a3"/>
                  <w:lang w:val="ru-RU"/>
                </w:rPr>
                <w:t>http://www.iprbookshop.ru/92666.html</w:t>
              </w:r>
            </w:hyperlink>
            <w:r w:rsidRPr="001B39F3">
              <w:rPr>
                <w:lang w:val="ru-RU"/>
              </w:rPr>
              <w:t xml:space="preserve"> </w:t>
            </w:r>
          </w:p>
        </w:tc>
      </w:tr>
      <w:tr w:rsidR="00EF4764" w:rsidRPr="00EB0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Лихачева,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978-5-4487-0701-8.</w:t>
            </w:r>
            <w:r w:rsidRPr="001B39F3">
              <w:rPr>
                <w:lang w:val="ru-RU"/>
              </w:rPr>
              <w:t xml:space="preserve"> 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F3">
              <w:rPr>
                <w:lang w:val="ru-RU"/>
              </w:rPr>
              <w:t xml:space="preserve"> </w:t>
            </w:r>
            <w:hyperlink r:id="rId7" w:history="1">
              <w:r w:rsidR="00DE6895">
                <w:rPr>
                  <w:rStyle w:val="a3"/>
                  <w:lang w:val="ru-RU"/>
                </w:rPr>
                <w:t>http://www.iprbookshop.ru/93992.html</w:t>
              </w:r>
            </w:hyperlink>
            <w:r w:rsidRPr="001B39F3">
              <w:rPr>
                <w:lang w:val="ru-RU"/>
              </w:rPr>
              <w:t xml:space="preserve"> </w:t>
            </w:r>
          </w:p>
        </w:tc>
      </w:tr>
      <w:tr w:rsidR="00EF4764" w:rsidRPr="00EB0A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4764" w:rsidRPr="00EB0ADE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4764" w:rsidRPr="00EB0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4764" w:rsidRPr="00EB0AD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4764" w:rsidRPr="00EB0A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4764" w:rsidRPr="00EB0A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4764" w:rsidRPr="001B39F3" w:rsidRDefault="00EF4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4764" w:rsidRDefault="00BE1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4764" w:rsidRPr="001B39F3" w:rsidRDefault="00EF4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4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4764" w:rsidRPr="00EB0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4764" w:rsidRPr="00EB0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E6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47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Default="00BE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4764" w:rsidRPr="00EB0ADE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4764" w:rsidRPr="00EB0ADE">
        <w:trPr>
          <w:trHeight w:hRule="exact" w:val="277"/>
        </w:trPr>
        <w:tc>
          <w:tcPr>
            <w:tcW w:w="9640" w:type="dxa"/>
          </w:tcPr>
          <w:p w:rsidR="00EF4764" w:rsidRPr="001B39F3" w:rsidRDefault="00EF4764">
            <w:pPr>
              <w:rPr>
                <w:lang w:val="ru-RU"/>
              </w:rPr>
            </w:pPr>
          </w:p>
        </w:tc>
      </w:tr>
      <w:tr w:rsidR="00EF4764" w:rsidRPr="00EB0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4764" w:rsidRPr="00EB0ADE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F4764" w:rsidRPr="001B39F3" w:rsidRDefault="00BE11BE">
      <w:pPr>
        <w:rPr>
          <w:sz w:val="0"/>
          <w:szCs w:val="0"/>
          <w:lang w:val="ru-RU"/>
        </w:rPr>
      </w:pPr>
      <w:r w:rsidRPr="001B39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764" w:rsidRPr="00EB0A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764" w:rsidRPr="001B39F3" w:rsidRDefault="00BE11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F4764" w:rsidRPr="001B39F3" w:rsidRDefault="00EF4764">
      <w:pPr>
        <w:rPr>
          <w:lang w:val="ru-RU"/>
        </w:rPr>
      </w:pPr>
    </w:p>
    <w:sectPr w:rsidR="00EF4764" w:rsidRPr="001B39F3" w:rsidSect="00B07D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9F3"/>
    <w:rsid w:val="001F0BC7"/>
    <w:rsid w:val="00333C64"/>
    <w:rsid w:val="004E72C5"/>
    <w:rsid w:val="00535654"/>
    <w:rsid w:val="0090085D"/>
    <w:rsid w:val="00B07DFD"/>
    <w:rsid w:val="00BE11BE"/>
    <w:rsid w:val="00D31453"/>
    <w:rsid w:val="00DE6895"/>
    <w:rsid w:val="00E209E2"/>
    <w:rsid w:val="00EB0ADE"/>
    <w:rsid w:val="00E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399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266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8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4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7312</Words>
  <Characters>41683</Characters>
  <Application>Microsoft Office Word</Application>
  <DocSecurity>0</DocSecurity>
  <Lines>347</Lines>
  <Paragraphs>97</Paragraphs>
  <ScaleCrop>false</ScaleCrop>
  <Company>diakov.net</Company>
  <LinksUpToDate>false</LinksUpToDate>
  <CharactersWithSpaces>48898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2021-2022_ФГОС3++2021_Бак-ОЗФО-Психология(ПСОиСФ)(21)_plx_История психологии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2022-11-12T09:46:00Z</dcterms:modified>
</cp:coreProperties>
</file>